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65471" w14:textId="77777777" w:rsidR="005F0CE8" w:rsidRDefault="005F0CE8" w:rsidP="005F0CE8">
      <w:pPr>
        <w:pStyle w:val="NormalWeb"/>
        <w:spacing w:before="0" w:beforeAutospacing="0" w:after="200" w:afterAutospacing="0"/>
        <w:rPr>
          <w:rFonts w:ascii="Times New Roman" w:hAnsi="Times New Roman" w:cs="Times New Roman"/>
          <w:color w:val="333333"/>
          <w:sz w:val="28"/>
          <w:szCs w:val="28"/>
        </w:rPr>
      </w:pPr>
      <w:r>
        <w:rPr>
          <w:rFonts w:ascii="Times New Roman" w:hAnsi="Times New Roman" w:cs="Times New Roman"/>
          <w:noProof/>
          <w:color w:val="333333"/>
          <w:sz w:val="28"/>
          <w:szCs w:val="28"/>
          <w14:ligatures w14:val="standardContextual"/>
        </w:rPr>
        <w:drawing>
          <wp:inline distT="0" distB="0" distL="0" distR="0" wp14:anchorId="6D721540" wp14:editId="577CBB2E">
            <wp:extent cx="5943600" cy="1118870"/>
            <wp:effectExtent l="0" t="0" r="0" b="5080"/>
            <wp:docPr id="1120809240"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09240" name="Picture 1" descr="A close-up of a business car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118870"/>
                    </a:xfrm>
                    <a:prstGeom prst="rect">
                      <a:avLst/>
                    </a:prstGeom>
                  </pic:spPr>
                </pic:pic>
              </a:graphicData>
            </a:graphic>
          </wp:inline>
        </w:drawing>
      </w:r>
    </w:p>
    <w:p w14:paraId="45A7A3A2" w14:textId="42525DD3" w:rsidR="005F0CE8" w:rsidRPr="005F0CE8" w:rsidRDefault="005F0CE8" w:rsidP="005F0CE8">
      <w:pPr>
        <w:pStyle w:val="NormalWeb"/>
        <w:spacing w:before="0" w:beforeAutospacing="0" w:after="200" w:afterAutospacing="0"/>
        <w:rPr>
          <w:sz w:val="28"/>
          <w:szCs w:val="28"/>
        </w:rPr>
      </w:pPr>
      <w:r w:rsidRPr="005F0CE8">
        <w:rPr>
          <w:rFonts w:ascii="Times New Roman" w:hAnsi="Times New Roman" w:cs="Times New Roman"/>
          <w:color w:val="333333"/>
          <w:sz w:val="28"/>
          <w:szCs w:val="28"/>
        </w:rPr>
        <w:t>Machine Run off and Acceptance.</w:t>
      </w:r>
    </w:p>
    <w:p w14:paraId="4B3D66D3" w14:textId="77777777" w:rsidR="005F0CE8" w:rsidRPr="005F0CE8" w:rsidRDefault="005F0CE8" w:rsidP="005F0CE8">
      <w:pPr>
        <w:pStyle w:val="NormalWeb"/>
        <w:spacing w:before="0" w:beforeAutospacing="0" w:after="200" w:afterAutospacing="0"/>
      </w:pPr>
      <w:r w:rsidRPr="005F0CE8">
        <w:rPr>
          <w:rFonts w:ascii="Times New Roman" w:hAnsi="Times New Roman" w:cs="Times New Roman"/>
          <w:color w:val="333333"/>
        </w:rPr>
        <w:t>1. Unpacking acceptance</w:t>
      </w:r>
    </w:p>
    <w:p w14:paraId="7E01A5D5" w14:textId="77777777" w:rsidR="005F0CE8" w:rsidRPr="005F0CE8" w:rsidRDefault="005F0CE8" w:rsidP="005F0CE8">
      <w:pPr>
        <w:pStyle w:val="NormalWeb"/>
        <w:spacing w:before="0" w:beforeAutospacing="0" w:after="200" w:afterAutospacing="0"/>
      </w:pPr>
      <w:r w:rsidRPr="005F0CE8">
        <w:rPr>
          <w:rFonts w:ascii="Times New Roman" w:hAnsi="Times New Roman" w:cs="Times New Roman"/>
          <w:color w:val="333333"/>
        </w:rPr>
        <w:t xml:space="preserve">Check the items in the boxes one by one according to the packing lists and the specific attachment list in the contract. Note on the bill of laden whether the packing box is intact, </w:t>
      </w:r>
      <w:proofErr w:type="gramStart"/>
      <w:r w:rsidRPr="005F0CE8">
        <w:rPr>
          <w:rFonts w:ascii="Times New Roman" w:hAnsi="Times New Roman" w:cs="Times New Roman"/>
          <w:color w:val="333333"/>
        </w:rPr>
        <w:t>or</w:t>
      </w:r>
      <w:proofErr w:type="gramEnd"/>
      <w:r w:rsidRPr="005F0CE8">
        <w:rPr>
          <w:rFonts w:ascii="Times New Roman" w:hAnsi="Times New Roman" w:cs="Times New Roman"/>
          <w:color w:val="333333"/>
        </w:rPr>
        <w:t xml:space="preserve"> the appearance of the machine tool is obviously damaged, does it have rust, peeling paint, or any damage.</w:t>
      </w:r>
    </w:p>
    <w:p w14:paraId="2043DD08" w14:textId="77777777" w:rsidR="005F0CE8" w:rsidRPr="005F0CE8" w:rsidRDefault="005F0CE8" w:rsidP="005F0CE8">
      <w:pPr>
        <w:pStyle w:val="NormalWeb"/>
        <w:spacing w:before="0" w:beforeAutospacing="0" w:after="200" w:afterAutospacing="0"/>
      </w:pPr>
      <w:r w:rsidRPr="005F0CE8">
        <w:rPr>
          <w:rFonts w:ascii="Times New Roman" w:hAnsi="Times New Roman" w:cs="Times New Roman"/>
          <w:color w:val="333333"/>
        </w:rPr>
        <w:t>2. Startup test</w:t>
      </w:r>
    </w:p>
    <w:p w14:paraId="66835119" w14:textId="6CE63B45" w:rsidR="005F0CE8" w:rsidRPr="005F0CE8" w:rsidRDefault="005F0CE8" w:rsidP="005F0CE8">
      <w:pPr>
        <w:pStyle w:val="NormalWeb"/>
        <w:spacing w:before="0" w:beforeAutospacing="0" w:after="200" w:afterAutospacing="0"/>
      </w:pPr>
      <w:r w:rsidRPr="005F0CE8">
        <w:rPr>
          <w:rFonts w:ascii="Times New Roman" w:hAnsi="Times New Roman" w:cs="Times New Roman"/>
          <w:color w:val="333333"/>
        </w:rPr>
        <w:t>After the machine is installed.</w:t>
      </w:r>
      <w:r>
        <w:rPr>
          <w:rFonts w:ascii="Times New Roman" w:hAnsi="Times New Roman" w:cs="Times New Roman"/>
          <w:color w:val="333333"/>
        </w:rPr>
        <w:t xml:space="preserve"> </w:t>
      </w:r>
      <w:proofErr w:type="gramStart"/>
      <w:r w:rsidRPr="005F0CE8">
        <w:rPr>
          <w:rFonts w:ascii="Times New Roman" w:hAnsi="Times New Roman" w:cs="Times New Roman"/>
          <w:color w:val="333333"/>
        </w:rPr>
        <w:t>The</w:t>
      </w:r>
      <w:proofErr w:type="gramEnd"/>
      <w:r w:rsidRPr="005F0CE8">
        <w:rPr>
          <w:rFonts w:ascii="Times New Roman" w:hAnsi="Times New Roman" w:cs="Times New Roman"/>
          <w:color w:val="333333"/>
        </w:rPr>
        <w:t xml:space="preserve"> main tests are as follows:</w:t>
      </w:r>
    </w:p>
    <w:p w14:paraId="56CB1A13" w14:textId="77777777" w:rsidR="005F0CE8" w:rsidRPr="005F0CE8" w:rsidRDefault="005F0CE8" w:rsidP="005F0CE8">
      <w:pPr>
        <w:pStyle w:val="NormalWeb"/>
        <w:spacing w:before="0" w:beforeAutospacing="0" w:after="200" w:afterAutospacing="0"/>
      </w:pPr>
      <w:r w:rsidRPr="005F0CE8">
        <w:rPr>
          <w:rFonts w:ascii="Times New Roman" w:hAnsi="Times New Roman" w:cs="Times New Roman"/>
          <w:color w:val="333333"/>
        </w:rPr>
        <w:t>1) Various manual tests a. Manual movement of the machine. b. Jog test c. Spindle test d. Overtravel test</w:t>
      </w:r>
    </w:p>
    <w:p w14:paraId="48B43D9E" w14:textId="77777777" w:rsidR="005F0CE8" w:rsidRPr="005F0CE8" w:rsidRDefault="005F0CE8" w:rsidP="005F0CE8">
      <w:pPr>
        <w:pStyle w:val="NormalWeb"/>
        <w:spacing w:before="0" w:beforeAutospacing="0" w:after="200" w:afterAutospacing="0"/>
      </w:pPr>
      <w:r w:rsidRPr="005F0CE8">
        <w:rPr>
          <w:rFonts w:ascii="Times New Roman" w:hAnsi="Times New Roman" w:cs="Times New Roman"/>
          <w:color w:val="333333"/>
        </w:rPr>
        <w:t xml:space="preserve">2) Function test a. Use buttons, switches, and manual operations to perform functional tests on the machine tool. b. Choose any spindle speed for test of spindle start, forward rotation, reverse rotation and stop. No less than 7 operations. c. Spindle high, medium and low speed conversion test. d. Choose a feed </w:t>
      </w:r>
      <w:proofErr w:type="gramStart"/>
      <w:r w:rsidRPr="005F0CE8">
        <w:rPr>
          <w:rFonts w:ascii="Times New Roman" w:hAnsi="Times New Roman" w:cs="Times New Roman"/>
          <w:color w:val="333333"/>
        </w:rPr>
        <w:t>amount, and</w:t>
      </w:r>
      <w:proofErr w:type="gramEnd"/>
      <w:r w:rsidRPr="005F0CE8">
        <w:rPr>
          <w:rFonts w:ascii="Times New Roman" w:hAnsi="Times New Roman" w:cs="Times New Roman"/>
          <w:color w:val="333333"/>
        </w:rPr>
        <w:t xml:space="preserve"> continuously do work feed and rapid feed tests on the XZ axis. e. Perform low, medium and high feed rate tests X and Z axes. f. The hydraulic and lubrication system checked g. The chuck is tested for clamping, loosening, flexibility and reliability. h. The spindle is tested for forward rotation, reverse rotation, stop and change of spindle speed. </w:t>
      </w:r>
      <w:proofErr w:type="spellStart"/>
      <w:r w:rsidRPr="005F0CE8">
        <w:rPr>
          <w:rFonts w:ascii="Times New Roman" w:hAnsi="Times New Roman" w:cs="Times New Roman"/>
          <w:color w:val="333333"/>
        </w:rPr>
        <w:t>i</w:t>
      </w:r>
      <w:proofErr w:type="spellEnd"/>
      <w:r w:rsidRPr="005F0CE8">
        <w:rPr>
          <w:rFonts w:ascii="Times New Roman" w:hAnsi="Times New Roman" w:cs="Times New Roman"/>
          <w:color w:val="333333"/>
        </w:rPr>
        <w:t>. The turret tool post performs a forward and reverse rotation test if equipped. j. The feed mechanism is tested low, medium and high feed. k. Test the manual data input position display in DRO.</w:t>
      </w:r>
    </w:p>
    <w:p w14:paraId="45ACB3C2" w14:textId="77777777" w:rsidR="005F0CE8" w:rsidRPr="005F0CE8" w:rsidRDefault="005F0CE8" w:rsidP="005F0CE8">
      <w:pPr>
        <w:pStyle w:val="NormalWeb"/>
        <w:spacing w:before="0" w:beforeAutospacing="0" w:after="200" w:afterAutospacing="0"/>
      </w:pPr>
      <w:r w:rsidRPr="005F0CE8">
        <w:rPr>
          <w:rFonts w:ascii="Times New Roman" w:hAnsi="Times New Roman" w:cs="Times New Roman"/>
          <w:color w:val="333333"/>
        </w:rPr>
        <w:t>3) Idling test and running test of the active mechanisms should not be less than 1 hour. Continuous dry running test, the exercise time is not less than 4 hours, and each cycle time is not more than 15 minutes. Stop at the end of each cycle for no more than one minute before continuing to run.</w:t>
      </w:r>
    </w:p>
    <w:p w14:paraId="0D78FFC2" w14:textId="77777777" w:rsidR="005F0CE8" w:rsidRPr="005F0CE8" w:rsidRDefault="005F0CE8" w:rsidP="005F0CE8">
      <w:pPr>
        <w:pStyle w:val="NormalWeb"/>
        <w:spacing w:before="0" w:beforeAutospacing="0" w:after="200" w:afterAutospacing="0"/>
      </w:pPr>
      <w:r w:rsidRPr="005F0CE8">
        <w:rPr>
          <w:rFonts w:ascii="Times New Roman" w:hAnsi="Times New Roman" w:cs="Times New Roman"/>
          <w:color w:val="333333"/>
        </w:rPr>
        <w:t>4) The load test can be carried out in the following three steps: rough turning, heavy cutting and finishing turning. Each step is divided into single cutting and cycle. After each cutting is completed, the actual size of the processed part of the part is checked and compared with the DRO value.</w:t>
      </w:r>
    </w:p>
    <w:p w14:paraId="75F866A0" w14:textId="77777777" w:rsidR="005F0CE8" w:rsidRPr="005F0CE8" w:rsidRDefault="005F0CE8" w:rsidP="005F0CE8">
      <w:pPr>
        <w:pStyle w:val="NormalWeb"/>
        <w:spacing w:before="0" w:beforeAutospacing="0" w:after="200" w:afterAutospacing="0"/>
      </w:pPr>
      <w:r w:rsidRPr="005F0CE8">
        <w:rPr>
          <w:rFonts w:ascii="Times New Roman" w:hAnsi="Times New Roman" w:cs="Times New Roman"/>
          <w:color w:val="333333"/>
        </w:rPr>
        <w:t>3. Acceptance</w:t>
      </w:r>
    </w:p>
    <w:p w14:paraId="55860E52" w14:textId="77777777" w:rsidR="005F0CE8" w:rsidRPr="005F0CE8" w:rsidRDefault="005F0CE8" w:rsidP="005F0CE8">
      <w:pPr>
        <w:pStyle w:val="NormalWeb"/>
        <w:spacing w:before="0" w:beforeAutospacing="0" w:after="0" w:afterAutospacing="0"/>
      </w:pPr>
      <w:r w:rsidRPr="005F0CE8">
        <w:rPr>
          <w:rFonts w:ascii="Times New Roman" w:hAnsi="Times New Roman" w:cs="Times New Roman"/>
          <w:color w:val="333333"/>
        </w:rPr>
        <w:t>After the machine tool is functionality tested the operation and maintenance training will begin</w:t>
      </w:r>
    </w:p>
    <w:p w14:paraId="4AC50863" w14:textId="77777777" w:rsidR="00986721" w:rsidRPr="005F0CE8" w:rsidRDefault="00986721"/>
    <w:sectPr w:rsidR="00986721" w:rsidRPr="005F0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CE8"/>
    <w:rsid w:val="00117C77"/>
    <w:rsid w:val="002A5BF5"/>
    <w:rsid w:val="005F0CE8"/>
    <w:rsid w:val="0098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71FF"/>
  <w15:chartTrackingRefBased/>
  <w15:docId w15:val="{786F2293-851E-48EC-8990-1B36F4D5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CE8"/>
    <w:rPr>
      <w:rFonts w:eastAsiaTheme="majorEastAsia" w:cstheme="majorBidi"/>
      <w:color w:val="272727" w:themeColor="text1" w:themeTint="D8"/>
    </w:rPr>
  </w:style>
  <w:style w:type="paragraph" w:styleId="Title">
    <w:name w:val="Title"/>
    <w:basedOn w:val="Normal"/>
    <w:next w:val="Normal"/>
    <w:link w:val="TitleChar"/>
    <w:uiPriority w:val="10"/>
    <w:qFormat/>
    <w:rsid w:val="005F0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CE8"/>
    <w:pPr>
      <w:spacing w:before="160"/>
      <w:jc w:val="center"/>
    </w:pPr>
    <w:rPr>
      <w:i/>
      <w:iCs/>
      <w:color w:val="404040" w:themeColor="text1" w:themeTint="BF"/>
    </w:rPr>
  </w:style>
  <w:style w:type="character" w:customStyle="1" w:styleId="QuoteChar">
    <w:name w:val="Quote Char"/>
    <w:basedOn w:val="DefaultParagraphFont"/>
    <w:link w:val="Quote"/>
    <w:uiPriority w:val="29"/>
    <w:rsid w:val="005F0CE8"/>
    <w:rPr>
      <w:i/>
      <w:iCs/>
      <w:color w:val="404040" w:themeColor="text1" w:themeTint="BF"/>
    </w:rPr>
  </w:style>
  <w:style w:type="paragraph" w:styleId="ListParagraph">
    <w:name w:val="List Paragraph"/>
    <w:basedOn w:val="Normal"/>
    <w:uiPriority w:val="34"/>
    <w:qFormat/>
    <w:rsid w:val="005F0CE8"/>
    <w:pPr>
      <w:ind w:left="720"/>
      <w:contextualSpacing/>
    </w:pPr>
  </w:style>
  <w:style w:type="character" w:styleId="IntenseEmphasis">
    <w:name w:val="Intense Emphasis"/>
    <w:basedOn w:val="DefaultParagraphFont"/>
    <w:uiPriority w:val="21"/>
    <w:qFormat/>
    <w:rsid w:val="005F0CE8"/>
    <w:rPr>
      <w:i/>
      <w:iCs/>
      <w:color w:val="0F4761" w:themeColor="accent1" w:themeShade="BF"/>
    </w:rPr>
  </w:style>
  <w:style w:type="paragraph" w:styleId="IntenseQuote">
    <w:name w:val="Intense Quote"/>
    <w:basedOn w:val="Normal"/>
    <w:next w:val="Normal"/>
    <w:link w:val="IntenseQuoteChar"/>
    <w:uiPriority w:val="30"/>
    <w:qFormat/>
    <w:rsid w:val="005F0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CE8"/>
    <w:rPr>
      <w:i/>
      <w:iCs/>
      <w:color w:val="0F4761" w:themeColor="accent1" w:themeShade="BF"/>
    </w:rPr>
  </w:style>
  <w:style w:type="character" w:styleId="IntenseReference">
    <w:name w:val="Intense Reference"/>
    <w:basedOn w:val="DefaultParagraphFont"/>
    <w:uiPriority w:val="32"/>
    <w:qFormat/>
    <w:rsid w:val="005F0CE8"/>
    <w:rPr>
      <w:b/>
      <w:bCs/>
      <w:smallCaps/>
      <w:color w:val="0F4761" w:themeColor="accent1" w:themeShade="BF"/>
      <w:spacing w:val="5"/>
    </w:rPr>
  </w:style>
  <w:style w:type="paragraph" w:styleId="NormalWeb">
    <w:name w:val="Normal (Web)"/>
    <w:basedOn w:val="Normal"/>
    <w:uiPriority w:val="99"/>
    <w:semiHidden/>
    <w:unhideWhenUsed/>
    <w:rsid w:val="005F0CE8"/>
    <w:pPr>
      <w:spacing w:before="100" w:beforeAutospacing="1" w:after="100" w:afterAutospacing="1"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311</Words>
  <Characters>1797</Characters>
  <Application>Microsoft Office Word</Application>
  <DocSecurity>0</DocSecurity>
  <Lines>99</Lines>
  <Paragraphs>84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Flint Machine Tools - Tonya Padgett</dc:creator>
  <cp:keywords/>
  <dc:description/>
  <cp:lastModifiedBy>Flint Machine Tools - Tonya Padgett</cp:lastModifiedBy>
  <cp:revision>1</cp:revision>
  <dcterms:created xsi:type="dcterms:W3CDTF">2025-11-07T12:40:00Z</dcterms:created>
  <dcterms:modified xsi:type="dcterms:W3CDTF">2025-11-07T12:45:00Z</dcterms:modified>
</cp:coreProperties>
</file>